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58DE5229" w:rsidR="00A16F39" w:rsidRDefault="003A6A0E" w:rsidP="00A16F39">
      <w:pPr>
        <w:pStyle w:val="Titolo1"/>
        <w:spacing w:after="200" w:line="360" w:lineRule="auto"/>
      </w:pPr>
      <w:r w:rsidRPr="003A6A0E">
        <w:t xml:space="preserve">O CLEMENTE, O PIA, O DOLCE VERGINE MARIA  </w:t>
      </w:r>
      <w:r w:rsidR="00A16F39">
        <w:t xml:space="preserve"> </w:t>
      </w:r>
    </w:p>
    <w:p w14:paraId="7396CAAB" w14:textId="77777777" w:rsidR="003A6A0E" w:rsidRPr="003A6A0E" w:rsidRDefault="003A6A0E" w:rsidP="003A6A0E">
      <w:pPr>
        <w:spacing w:line="360" w:lineRule="auto"/>
        <w:jc w:val="both"/>
        <w:rPr>
          <w:rFonts w:ascii="Arial" w:eastAsia="Times New Roman" w:hAnsi="Arial" w:cs="Arial"/>
          <w:bCs/>
          <w:sz w:val="28"/>
          <w:szCs w:val="28"/>
          <w:lang w:eastAsia="it-IT"/>
        </w:rPr>
      </w:pPr>
      <w:r w:rsidRPr="003A6A0E">
        <w:rPr>
          <w:rFonts w:ascii="Arial" w:eastAsia="Times New Roman" w:hAnsi="Arial" w:cs="Arial"/>
          <w:bCs/>
          <w:sz w:val="28"/>
          <w:szCs w:val="28"/>
          <w:lang w:eastAsia="it-IT"/>
        </w:rPr>
        <w:t xml:space="preserve">La nostra santa fede sulla Vergine Maria confessa  che Ella è clemente, è pia, è dolce. Clemenza, pietà, dolcezza sono tre grandi virtù. Esse rivelano l’essenza della verità, carità, misericordia, santità della Madre di Dio e Madre nostra. 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mormorare, condannare, mandare all’inferno. </w:t>
      </w:r>
    </w:p>
    <w:p w14:paraId="7AE9FDE6" w14:textId="77777777" w:rsidR="003A6A0E" w:rsidRPr="003A6A0E" w:rsidRDefault="003A6A0E" w:rsidP="003A6A0E">
      <w:pPr>
        <w:spacing w:line="360" w:lineRule="auto"/>
        <w:jc w:val="both"/>
        <w:rPr>
          <w:rFonts w:ascii="Arial" w:eastAsia="Times New Roman" w:hAnsi="Arial" w:cs="Arial"/>
          <w:bCs/>
          <w:sz w:val="28"/>
          <w:szCs w:val="28"/>
          <w:lang w:eastAsia="it-IT"/>
        </w:rPr>
      </w:pPr>
      <w:r w:rsidRPr="003A6A0E">
        <w:rPr>
          <w:rFonts w:ascii="Arial" w:eastAsia="Times New Roman" w:hAnsi="Arial" w:cs="Arial"/>
          <w:bCs/>
          <w:sz w:val="28"/>
          <w:szCs w:val="28"/>
          <w:lang w:eastAsia="it-IT"/>
        </w:rPr>
        <w:lastRenderedPageBreak/>
        <w:t>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 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 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w:t>
      </w:r>
    </w:p>
    <w:p w14:paraId="7DBE6373" w14:textId="77777777" w:rsidR="003A6A0E" w:rsidRPr="003A6A0E" w:rsidRDefault="003A6A0E" w:rsidP="003A6A0E">
      <w:pPr>
        <w:spacing w:line="360" w:lineRule="auto"/>
        <w:jc w:val="both"/>
        <w:rPr>
          <w:rFonts w:ascii="Arial" w:eastAsia="Times New Roman" w:hAnsi="Arial" w:cs="Arial"/>
          <w:bCs/>
          <w:sz w:val="28"/>
          <w:szCs w:val="28"/>
          <w:lang w:eastAsia="it-IT"/>
        </w:rPr>
      </w:pPr>
      <w:r w:rsidRPr="003A6A0E">
        <w:rPr>
          <w:rFonts w:ascii="Arial" w:eastAsia="Times New Roman" w:hAnsi="Arial" w:cs="Arial"/>
          <w:bCs/>
          <w:sz w:val="28"/>
          <w:szCs w:val="28"/>
          <w:lang w:eastAsia="it-IT"/>
        </w:rPr>
        <w:t xml:space="preserve">In questi giorni ecco cosa abbiamo visto della clemenza, della pietà, della dolcezza della Vergine Maria, Prima però è necessario leggere il Capitolo Primo del Libro del Profeta Ezechiele:  “Nell’anno </w:t>
      </w:r>
      <w:r w:rsidRPr="003A6A0E">
        <w:rPr>
          <w:rFonts w:ascii="Arial" w:eastAsia="Times New Roman" w:hAnsi="Arial" w:cs="Arial"/>
          <w:bCs/>
          <w:sz w:val="28"/>
          <w:szCs w:val="28"/>
          <w:lang w:eastAsia="it-IT"/>
        </w:rPr>
        <w:lastRenderedPageBreak/>
        <w:t>trentesimo, nel quarto mese, il cinque del mese, mentre mi trovavo fra i deportati sulle rive del fiume Chebar, i cieli si aprirono ed ebbi visioni divine. Era l’anno quinto della deportazione del re Ioiachìn, il cinque del mese: la parola del Signore fu rivolta al sacerdote Ezechiele, figlio di Buzì, nel paese dei Caldei, lungo il fiume Chebar. Qui fu sopra di lui la mano del Signore. Io guardavo, ed ecco un vento tempestoso avanzare dal settentrione, una grande nube e un turbinìo di fuoco, che splendeva tutto intorno, e in mezzo si scorgeva come un balenare di metallo incandescente. Al centro, una figura composta di quattro esseri animati, di sembianza umana con quattro volti e quattro ali ciascuno.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w:t>
      </w:r>
    </w:p>
    <w:p w14:paraId="0BFA3F92" w14:textId="77777777" w:rsidR="003A6A0E" w:rsidRPr="003A6A0E" w:rsidRDefault="003A6A0E" w:rsidP="003A6A0E">
      <w:pPr>
        <w:spacing w:line="360" w:lineRule="auto"/>
        <w:jc w:val="both"/>
        <w:rPr>
          <w:rFonts w:ascii="Arial" w:eastAsia="Times New Roman" w:hAnsi="Arial" w:cs="Arial"/>
          <w:bCs/>
          <w:sz w:val="28"/>
          <w:szCs w:val="28"/>
          <w:lang w:eastAsia="it-IT"/>
        </w:rPr>
      </w:pPr>
      <w:r w:rsidRPr="003A6A0E">
        <w:rPr>
          <w:rFonts w:ascii="Arial" w:eastAsia="Times New Roman" w:hAnsi="Arial" w:cs="Arial"/>
          <w:bCs/>
          <w:sz w:val="28"/>
          <w:szCs w:val="28"/>
          <w:lang w:eastAsia="it-IT"/>
        </w:rPr>
        <w:t xml:space="preserve">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 Tra quegli esseri si vedevano come dei carboni ardenti simili a torce, che si muovevano in mezzo a loro. Il fuoco risplendeva e dal fuoco si sprigionavano bagliori. 14Gli esseri andavano e venivano come una saetta. Io guardavo quegli esseri, ed ecco sul terreno una ruota al fianco di tutti e quattro. Le ruote avevano l’aspetto e la struttura come di topazio e tutte e quattro la medesima forma; il loro aspetto e la loro struttura erano come di </w:t>
      </w:r>
      <w:r w:rsidRPr="003A6A0E">
        <w:rPr>
          <w:rFonts w:ascii="Arial" w:eastAsia="Times New Roman" w:hAnsi="Arial" w:cs="Arial"/>
          <w:bCs/>
          <w:sz w:val="28"/>
          <w:szCs w:val="28"/>
          <w:lang w:eastAsia="it-IT"/>
        </w:rPr>
        <w:lastRenderedPageBreak/>
        <w:t>ruota in mezzo a un’altra ruota. Potevano muoversi in quattro direzioni; procedendo non si voltavano. Avevano dei cerchioni molto grandi e i cerchioni di tutt’e quattro erano pieni di occhi. Quando quegli esseri viventi si muovevano, anche le ruote si muovevano accanto a loro e, quando gli esseri si alzavano da terra, anche le ruote si alzavano. Dovunque lo spirito le avesse sospinte, le ruote andavano e ugualmente si alzavano, perché lo spirito degli esseri viventi era nelle ruote. Quando essi si muovevano, anch’esse si muovevano; quando essi si fermavano, si fermavano anch’esse e, quando essi si alzavano da terra, anch’esse ugualmente si alzavano, perché nelle ruote vi era lo spirito degli esseri viventi.</w:t>
      </w:r>
    </w:p>
    <w:p w14:paraId="1A658335" w14:textId="77777777" w:rsidR="003A6A0E" w:rsidRPr="003A6A0E" w:rsidRDefault="003A6A0E" w:rsidP="003A6A0E">
      <w:pPr>
        <w:spacing w:line="360" w:lineRule="auto"/>
        <w:jc w:val="both"/>
        <w:rPr>
          <w:rFonts w:ascii="Arial" w:eastAsia="Times New Roman" w:hAnsi="Arial" w:cs="Arial"/>
          <w:bCs/>
          <w:sz w:val="28"/>
          <w:szCs w:val="28"/>
          <w:lang w:eastAsia="it-IT"/>
        </w:rPr>
      </w:pPr>
      <w:r w:rsidRPr="003A6A0E">
        <w:rPr>
          <w:rFonts w:ascii="Arial" w:eastAsia="Times New Roman" w:hAnsi="Arial" w:cs="Arial"/>
          <w:bCs/>
          <w:sz w:val="28"/>
          <w:szCs w:val="28"/>
          <w:lang w:eastAsia="it-IT"/>
        </w:rPr>
        <w:t>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 Ci fu un rumore al di sopra del firmamento che era sulle loro teste. Sopra il firmamento che era sulle loro teste apparve qualcosa come una pietra di zaffìro in forma di trono e su questa specie di trono, in alto, una figura dalle sembianze umane. Da ciò che sembravano i suoi fianchi in su, mi apparve splendido come metallo incandescente e, dai suoi fianchi in giù, mi apparve come di fuoco. Era circondato da uno splendore simile a quello dell’arcobaleno fra le nubi in un giorno di pioggia. Così percepii in visione la gloria del Signore. Quando la vidi, caddi con la faccia a terra e udii la voce di uno che parlava” (£z 1,1-28).</w:t>
      </w:r>
    </w:p>
    <w:p w14:paraId="43674073" w14:textId="77777777" w:rsidR="003A6A0E" w:rsidRPr="003A6A0E" w:rsidRDefault="003A6A0E" w:rsidP="003A6A0E">
      <w:pPr>
        <w:spacing w:line="360" w:lineRule="auto"/>
        <w:jc w:val="both"/>
        <w:rPr>
          <w:rFonts w:ascii="Arial" w:eastAsia="Times New Roman" w:hAnsi="Arial" w:cs="Arial"/>
          <w:bCs/>
          <w:sz w:val="28"/>
          <w:szCs w:val="28"/>
          <w:lang w:eastAsia="it-IT"/>
        </w:rPr>
      </w:pPr>
      <w:r w:rsidRPr="003A6A0E">
        <w:rPr>
          <w:rFonts w:ascii="Arial" w:eastAsia="Times New Roman" w:hAnsi="Arial" w:cs="Arial"/>
          <w:bCs/>
          <w:sz w:val="28"/>
          <w:szCs w:val="28"/>
          <w:lang w:eastAsia="it-IT"/>
        </w:rPr>
        <w:lastRenderedPageBreak/>
        <w:t xml:space="preserve">Alla Lettura di questo Capitolo dobbiamo aggiunge quanto Cristo Gesù rivela sulla condizione spirituale si ogni uomo: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 12,43-45). </w:t>
      </w:r>
    </w:p>
    <w:p w14:paraId="6B205E75" w14:textId="77777777" w:rsidR="003A6A0E" w:rsidRPr="003A6A0E" w:rsidRDefault="003A6A0E" w:rsidP="003A6A0E">
      <w:pPr>
        <w:spacing w:line="360" w:lineRule="auto"/>
        <w:jc w:val="both"/>
        <w:rPr>
          <w:rFonts w:ascii="Arial" w:eastAsia="Times New Roman" w:hAnsi="Arial" w:cs="Arial"/>
          <w:bCs/>
          <w:sz w:val="28"/>
          <w:szCs w:val="28"/>
          <w:lang w:eastAsia="it-IT"/>
        </w:rPr>
      </w:pPr>
      <w:r w:rsidRPr="003A6A0E">
        <w:rPr>
          <w:rFonts w:ascii="Arial" w:eastAsia="Times New Roman" w:hAnsi="Arial" w:cs="Arial"/>
          <w:bCs/>
          <w:sz w:val="28"/>
          <w:szCs w:val="28"/>
          <w:lang w:eastAsia="it-IT"/>
        </w:rPr>
        <w:t xml:space="preserve">Ora è necessario leggere il Capitolo XIV del Libro dell’Esodo; “Il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 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 Quando il faraone fu vicino, gli Israeliti alzarono gli occhi: ecco, </w:t>
      </w:r>
      <w:r w:rsidRPr="003A6A0E">
        <w:rPr>
          <w:rFonts w:ascii="Arial" w:eastAsia="Times New Roman" w:hAnsi="Arial" w:cs="Arial"/>
          <w:bCs/>
          <w:sz w:val="28"/>
          <w:szCs w:val="28"/>
          <w:lang w:eastAsia="it-IT"/>
        </w:rPr>
        <w:lastRenderedPageBreak/>
        <w:t>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53D490CF" w14:textId="77777777" w:rsidR="003A6A0E" w:rsidRPr="003A6A0E" w:rsidRDefault="003A6A0E" w:rsidP="003A6A0E">
      <w:pPr>
        <w:spacing w:line="360" w:lineRule="auto"/>
        <w:jc w:val="both"/>
        <w:rPr>
          <w:rFonts w:ascii="Arial" w:eastAsia="Times New Roman" w:hAnsi="Arial" w:cs="Arial"/>
          <w:bCs/>
          <w:sz w:val="28"/>
          <w:szCs w:val="28"/>
          <w:lang w:eastAsia="it-IT"/>
        </w:rPr>
      </w:pPr>
      <w:r w:rsidRPr="003A6A0E">
        <w:rPr>
          <w:rFonts w:ascii="Arial" w:eastAsia="Times New Roman" w:hAnsi="Arial" w:cs="Arial"/>
          <w:bCs/>
          <w:sz w:val="28"/>
          <w:szCs w:val="28"/>
          <w:lang w:eastAsia="it-IT"/>
        </w:rPr>
        <w:t xml:space="preserve">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 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 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w:t>
      </w:r>
      <w:r w:rsidRPr="003A6A0E">
        <w:rPr>
          <w:rFonts w:ascii="Arial" w:eastAsia="Times New Roman" w:hAnsi="Arial" w:cs="Arial"/>
          <w:bCs/>
          <w:sz w:val="28"/>
          <w:szCs w:val="28"/>
          <w:lang w:eastAsia="it-IT"/>
        </w:rPr>
        <w:lastRenderedPageBreak/>
        <w:t xml:space="preserve">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 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(Es 14,1-41). </w:t>
      </w:r>
    </w:p>
    <w:p w14:paraId="79100C3A" w14:textId="77777777" w:rsidR="003A6A0E" w:rsidRDefault="003A6A0E" w:rsidP="003A6A0E">
      <w:pPr>
        <w:spacing w:line="360" w:lineRule="auto"/>
        <w:jc w:val="both"/>
        <w:rPr>
          <w:rFonts w:ascii="Arial" w:eastAsia="Times New Roman" w:hAnsi="Arial" w:cs="Arial"/>
          <w:bCs/>
          <w:sz w:val="28"/>
          <w:szCs w:val="28"/>
          <w:lang w:eastAsia="it-IT"/>
        </w:rPr>
      </w:pPr>
      <w:r w:rsidRPr="003A6A0E">
        <w:rPr>
          <w:rFonts w:ascii="Arial" w:eastAsia="Times New Roman" w:hAnsi="Arial" w:cs="Arial"/>
          <w:bCs/>
          <w:sz w:val="28"/>
          <w:szCs w:val="28"/>
          <w:lang w:eastAsia="it-IT"/>
        </w:rPr>
        <w:t xml:space="preserve">Quando lo spirito impuro esce dal cristiano – e vi esce con il battesimo e viene tenuto lontano dalla celebrazione in purezza di fede e di amore degli altri sacramenti – lui va e trova sette spirito peggiori di lui. Questi otto spiriti formano cil carro sul quale viene fatto salire ogni discepolo di Gesù. Due spiriti sostengono il carro davanti, due spiriti lo sostengono di dietro, due spiriti dal lato destro e due spiriti dal lato sinistro. Questi otto spiriti agiscono in modo conforme ai quattro cherubini che sostengo in carro sul quale è il trono di Dio. Questi otto spiriti conducono l’uomo, qualsiasi direzione il carro diabolico prenda, </w:t>
      </w:r>
      <w:r w:rsidRPr="003A6A0E">
        <w:rPr>
          <w:rFonts w:ascii="Arial" w:eastAsia="Times New Roman" w:hAnsi="Arial" w:cs="Arial"/>
          <w:bCs/>
          <w:sz w:val="28"/>
          <w:szCs w:val="28"/>
          <w:lang w:eastAsia="it-IT"/>
        </w:rPr>
        <w:lastRenderedPageBreak/>
        <w:t xml:space="preserve">sempre verso il male. Ora chi può frenare le ruote o questi otto spiriti perché il cristiano rimanga sempre nel bene e non avanzi mai verso il male? Solo Lei, la Vergine Maria. Solo Lei può accostarsi a questo carro satanico, carro infernale, carro del male, e frenare le ruote, bloccandole perché il cristiano rimanga sempre nel bene. Ma anche solo lei può mandare otto dei suoi angeli perché annullino la forza infernale degli otto spiriti imputi e conducano il discepolo di Gesù sempre dirigendolo verso il bene più grande. Questa è la divina potenza concessa da Cristo Gesù alla Madre sua: annullare ogni potenza del male. Frenare e impedire di avanzare ad ogni spirito impuro. Sostituire il carro del male con un carro del bene, anche se il carro del male sempre attende un momento di distrazione del cristiano e un attimo in cui lui non invochi più la Vergine Maria per riprendersi il cristiano e condurlo verso il male. Questo deve significare per noi tutti una preghiera ininterrotta a Lei perché sempre freni ogni carro degli spiriti impuri e così impedire che il male si avventi su di noi e ci trascini bella perdizione. Ma anche sempre pregare Lei perché mandi i suoi otto angeli perché ci conducano nel bene più grande. Madre di Dio e Madre nostra, vieni e frena ogni carro infernale contro la nostra vita. Viene e porta con te otto angeli del cielo perché conducano la nostra vita nel bene più grande. Madre della Redenzione, ascolta la nostra preghiera.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93349" w14:textId="77777777" w:rsidR="00D267AF" w:rsidRDefault="00D267AF">
      <w:pPr>
        <w:spacing w:after="0" w:line="240" w:lineRule="auto"/>
      </w:pPr>
      <w:r>
        <w:separator/>
      </w:r>
    </w:p>
  </w:endnote>
  <w:endnote w:type="continuationSeparator" w:id="0">
    <w:p w14:paraId="47190C2D" w14:textId="77777777" w:rsidR="00D267AF" w:rsidRDefault="00D2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59ACF" w14:textId="77777777" w:rsidR="00D267AF" w:rsidRDefault="00D267AF">
      <w:pPr>
        <w:spacing w:after="0" w:line="240" w:lineRule="auto"/>
      </w:pPr>
      <w:r>
        <w:separator/>
      </w:r>
    </w:p>
  </w:footnote>
  <w:footnote w:type="continuationSeparator" w:id="0">
    <w:p w14:paraId="605CEE5B" w14:textId="77777777" w:rsidR="00D267AF" w:rsidRDefault="00D26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5088F"/>
    <w:rsid w:val="00062D8A"/>
    <w:rsid w:val="00085B8F"/>
    <w:rsid w:val="000A1B76"/>
    <w:rsid w:val="000E1311"/>
    <w:rsid w:val="000F3A48"/>
    <w:rsid w:val="000F5257"/>
    <w:rsid w:val="00121F6F"/>
    <w:rsid w:val="00142415"/>
    <w:rsid w:val="0017649A"/>
    <w:rsid w:val="001A3DC2"/>
    <w:rsid w:val="001B0C1D"/>
    <w:rsid w:val="001D485F"/>
    <w:rsid w:val="001F18FA"/>
    <w:rsid w:val="002274D2"/>
    <w:rsid w:val="002639BA"/>
    <w:rsid w:val="002653B6"/>
    <w:rsid w:val="002A0184"/>
    <w:rsid w:val="002A44AC"/>
    <w:rsid w:val="00316F8E"/>
    <w:rsid w:val="00317561"/>
    <w:rsid w:val="0032631A"/>
    <w:rsid w:val="00367C88"/>
    <w:rsid w:val="0037553B"/>
    <w:rsid w:val="00390CF0"/>
    <w:rsid w:val="003A6A0E"/>
    <w:rsid w:val="003D746E"/>
    <w:rsid w:val="003E78C7"/>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13D59"/>
    <w:rsid w:val="006373C0"/>
    <w:rsid w:val="00641AA0"/>
    <w:rsid w:val="0065557F"/>
    <w:rsid w:val="0066092B"/>
    <w:rsid w:val="0066092F"/>
    <w:rsid w:val="006656DF"/>
    <w:rsid w:val="006A74CD"/>
    <w:rsid w:val="006C7245"/>
    <w:rsid w:val="007010CF"/>
    <w:rsid w:val="00726882"/>
    <w:rsid w:val="00766ECC"/>
    <w:rsid w:val="00770EA5"/>
    <w:rsid w:val="007770EF"/>
    <w:rsid w:val="0078122C"/>
    <w:rsid w:val="007923DF"/>
    <w:rsid w:val="007B1BE2"/>
    <w:rsid w:val="007C68BA"/>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1623"/>
    <w:rsid w:val="00C32991"/>
    <w:rsid w:val="00C7708D"/>
    <w:rsid w:val="00C92CD9"/>
    <w:rsid w:val="00CB3AC6"/>
    <w:rsid w:val="00CD594F"/>
    <w:rsid w:val="00CE34E6"/>
    <w:rsid w:val="00D00FB2"/>
    <w:rsid w:val="00D14F46"/>
    <w:rsid w:val="00D165AF"/>
    <w:rsid w:val="00D267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2171</Words>
  <Characters>12381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2024-07-22T19:48:00Z</dcterms:created>
  <dcterms:modified xsi:type="dcterms:W3CDTF">2024-08-12T08:41:00Z</dcterms:modified>
</cp:coreProperties>
</file>